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01  |  Getting started</w:t>
      </w:r>
    </w:p>
    <w:p>
      <w:pPr>
        <w:pStyle w:val="Title"/>
      </w:pPr>
      <w:r>
        <w:t>Activate your account and sign in</w:t>
      </w:r>
    </w:p>
    <w:p>
      <w:r>
        <w:t>Activate the account provided by your manager and open your assigned work.</w:t>
      </w:r>
    </w:p>
    <w:p>
      <w:r>
        <w:rPr>
          <w:b/>
        </w:rPr>
        <w:t xml:space="preserve">For </w:t>
      </w:r>
      <w:r>
        <w:t>Web and mobile · Administrator / Supervisor / Associate</w:t>
      </w:r>
    </w:p>
    <w:p>
      <w:r>
        <w:rPr>
          <w:b/>
        </w:rPr>
        <w:t xml:space="preserve">Before you start </w:t>
      </w:r>
      <w:r>
        <w:t>Use your own invitation and the approved DK Valet Workforce installation.</w:t>
      </w:r>
    </w:p>
    <w:p>
      <w:r>
        <w:rPr>
          <w:b/>
        </w:rPr>
        <w:t xml:space="preserve">Open </w:t>
      </w:r>
      <w:r>
        <w:t>Invitation email or Sign in</w:t>
      </w:r>
    </w:p>
    <w:p>
      <w:pPr>
        <w:pStyle w:val="Heading2"/>
      </w:pPr>
      <w:r>
        <w:t>Step 1 Open your invitation</w:t>
      </w:r>
    </w:p>
    <w:p>
      <w:r>
        <w:t>Open the activation link in the invitation email. Follow the password setup screen. If the link has expired or was cancelled, contact the person who invited you.</w:t>
      </w:r>
    </w:p>
    <w:p>
      <w:pPr>
        <w:pStyle w:val="Heading2"/>
      </w:pPr>
      <w:r>
        <w:t>Step 2 Set your permanent password</w:t>
      </w:r>
    </w:p>
    <w:p>
      <w:r>
        <w:t>Enter and confirm the password requested on screen. If you were issued a temporary password, complete the required permanent password change before opening work.</w:t>
      </w:r>
    </w:p>
    <w:p>
      <w:pPr>
        <w:pStyle w:val="Heading2"/>
      </w:pPr>
      <w:r>
        <w:t>Step 3 Sign in</w:t>
      </w:r>
    </w:p>
    <w:p>
      <w:r>
        <w:t>Open the Operations website or installed mobile app. Enter your work email and password, then select Sign in. Complete device unlock if prompted.</w:t>
      </w:r>
    </w:p>
    <w:p>
      <w:pPr>
        <w:pStyle w:val="Heading2"/>
      </w:pPr>
      <w:r>
        <w:t>Step 4 Check your workspace</w:t>
      </w:r>
    </w:p>
    <w:p>
      <w:r>
        <w:t>Associates use My work. Managers and supervisors use their available management workspace. Confirm the property before taking any action.</w:t>
      </w:r>
    </w:p>
    <w:p>
      <w:r>
        <w:rPr>
          <w:b/>
        </w:rPr>
        <w:t xml:space="preserve">Check your result </w:t>
      </w:r>
      <w:r>
        <w:t>Your assigned workspace opens and your authorized properties are available.</w:t>
      </w:r>
    </w:p>
    <w:p>
      <w:r>
        <w:rPr>
          <w:b/>
        </w:rPr>
        <w:t xml:space="preserve">If something goes wrong </w:t>
      </w:r>
      <w:r>
        <w:t>Missing properties need an access review by an administrator. Creating a second account will not fix access.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01  Picture reference</w:t>
      </w:r>
    </w:p>
    <w:p>
      <w:pPr>
        <w:pStyle w:val="Subtitle"/>
      </w:pPr>
      <w:r>
        <w:t>Activate your account and sign in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Sign in to the Operations website using your workforce account.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Activate your account and sign in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