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11  |  People and access</w:t>
      </w:r>
    </w:p>
    <w:p>
      <w:pPr>
        <w:pStyle w:val="Title"/>
      </w:pPr>
      <w:r>
        <w:t>Record property access and training eligibility</w:t>
      </w:r>
    </w:p>
    <w:p>
      <w:r>
        <w:t>Make a worker eligible for the property when the training requirement has been satisfied.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Use an existing workforce identity and verify the training status through your normal process.</w:t>
      </w:r>
    </w:p>
    <w:p>
      <w:r>
        <w:rPr>
          <w:b/>
        </w:rPr>
        <w:t xml:space="preserve">Open </w:t>
      </w:r>
      <w:r>
        <w:t>Manage &gt; People &gt; Property access &amp; training</w:t>
      </w:r>
    </w:p>
    <w:p>
      <w:pPr>
        <w:pStyle w:val="Heading2"/>
      </w:pPr>
      <w:r>
        <w:t>Step 1 Select property and worker</w:t>
      </w:r>
    </w:p>
    <w:p>
      <w:r>
        <w:t>Open the property access and training screen, choose the property and locate the employee in the organization roster.</w:t>
      </w:r>
    </w:p>
    <w:p>
      <w:pPr>
        <w:pStyle w:val="Heading2"/>
      </w:pPr>
      <w:r>
        <w:t>Step 2 Review the current record</w:t>
      </w:r>
    </w:p>
    <w:p>
      <w:r>
        <w:t>Check existing assignment, effective dates and training status before changing them.</w:t>
      </w:r>
    </w:p>
    <w:p>
      <w:pPr>
        <w:pStyle w:val="Heading2"/>
      </w:pPr>
      <w:r>
        <w:t>Step 3 Record the approved status</w:t>
      </w:r>
    </w:p>
    <w:p>
      <w:r>
        <w:t>Use the access/training form to enter the intended effective access and actual training status. Provide the required audit reason.</w:t>
      </w:r>
    </w:p>
    <w:p>
      <w:pPr>
        <w:pStyle w:val="Heading2"/>
      </w:pPr>
      <w:r>
        <w:t>Step 4 Save and verify eligibility</w:t>
      </w:r>
    </w:p>
    <w:p>
      <w:r>
        <w:t>Submit and refresh. Check the employee appears as eligible for the full shift window when assigning a shift.</w:t>
      </w:r>
    </w:p>
    <w:p>
      <w:r>
        <w:rPr>
          <w:b/>
        </w:rPr>
        <w:t xml:space="preserve">Check your result </w:t>
      </w:r>
      <w:r>
        <w:t>The property roster displays the intended access and training status.</w:t>
      </w:r>
    </w:p>
    <w:p>
      <w:r>
        <w:rPr>
          <w:b/>
        </w:rPr>
        <w:t xml:space="preserve">If something goes wrong </w:t>
      </w:r>
      <w:r>
        <w:t>If the employee is not selectable, review effective dates, account status and training. Do not label incomplete training eligible to bypass scheduling.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11  Picture reference</w:t>
      </w:r>
    </w:p>
    <w:p>
      <w:pPr>
        <w:pStyle w:val="Subtitle"/>
      </w:pPr>
      <w:r>
        <w:t>Record property access and training eligibility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1311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ining-for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31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Review eligibility and use the property access and training form.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property access and training eligibility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