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22  |  Property setup</w:t>
      </w:r>
    </w:p>
    <w:p>
      <w:pPr>
        <w:pStyle w:val="Title"/>
      </w:pPr>
      <w:r>
        <w:t>Start a mobile property setup walk</w:t>
      </w:r>
    </w:p>
    <w:p>
      <w:r>
        <w:t>Start an authorized setup recording before marking the unit route.</w:t>
      </w:r>
    </w:p>
    <w:p>
      <w:r>
        <w:rPr>
          <w:b/>
        </w:rPr>
        <w:t xml:space="preserve">For </w:t>
      </w:r>
      <w:r>
        <w:t>Mobile · Administrator / Supervisor</w:t>
      </w:r>
    </w:p>
    <w:p>
      <w:r>
        <w:rPr>
          <w:b/>
        </w:rPr>
        <w:t xml:space="preserve">Before you start </w:t>
      </w:r>
      <w:r>
        <w:t>Use the approved sensor-capable app build, a registered device, setup permission and reviewed boundary. Clock out of routine tracking first.</w:t>
      </w:r>
    </w:p>
    <w:p>
      <w:r>
        <w:rPr>
          <w:b/>
        </w:rPr>
        <w:t xml:space="preserve">Open </w:t>
      </w:r>
      <w:r>
        <w:t>Manage &gt; Property &gt; Property readiness &amp; setup runs</w:t>
      </w:r>
    </w:p>
    <w:p>
      <w:pPr>
        <w:pStyle w:val="Heading2"/>
      </w:pPr>
      <w:r>
        <w:t>Step 1 Choose the property</w:t>
      </w:r>
    </w:p>
    <w:p>
      <w:r>
        <w:t>Open its setup task. Read property instructions or What is recorded? and confirm the address.</w:t>
      </w:r>
    </w:p>
    <w:p>
      <w:pPr>
        <w:pStyle w:val="Heading2"/>
      </w:pPr>
      <w:r>
        <w:t>Step 2 Choose recording mode</w:t>
      </w:r>
    </w:p>
    <w:p>
      <w:r>
        <w:t>Choose Screen-off or Screen-on only and read the consent text. Screen-on recording pauses when the app is left or the phone locks.</w:t>
      </w:r>
    </w:p>
    <w:p>
      <w:pPr>
        <w:pStyle w:val="Heading2"/>
      </w:pPr>
      <w:r>
        <w:t>Step 3 Check your position</w:t>
      </w:r>
    </w:p>
    <w:p>
      <w:r>
        <w:t>Tap Show my live position. Allow the requested precise location permissions and move safely to the authorized start area.</w:t>
      </w:r>
    </w:p>
    <w:p>
      <w:pPr>
        <w:pStyle w:val="Heading2"/>
      </w:pPr>
      <w:r>
        <w:t>Step 4 Start the recording</w:t>
      </w:r>
    </w:p>
    <w:p>
      <w:r>
        <w:t>When start checks pass, use Agree &amp; start background setup or Start screen-on setup. The button depends on the selected mode.</w:t>
      </w:r>
    </w:p>
    <w:p>
      <w:pPr>
        <w:pStyle w:val="Heading2"/>
      </w:pPr>
      <w:r>
        <w:t>Step 5 Choose phone position</w:t>
      </w:r>
    </w:p>
    <w:p>
      <w:r>
        <w:t>Select where you will carry the phone and keep it there while walking. Confirm the app shows the active setup walk.</w:t>
      </w:r>
    </w:p>
    <w:p>
      <w:r>
        <w:rPr>
          <w:b/>
        </w:rPr>
        <w:t xml:space="preserve">Check your result </w:t>
      </w:r>
      <w:r>
        <w:t>Walk to the next unit is available and recording status is shown for the selected property.</w:t>
      </w:r>
    </w:p>
    <w:p>
      <w:r>
        <w:rPr>
          <w:b/>
        </w:rPr>
        <w:t xml:space="preserve">If something goes wrong </w:t>
      </w:r>
      <w:r>
        <w:t>A map preview is not a started setup run. If sensors, permission or boundary checks fail, resolve the displayed issue before starting.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22  Picture reference</w:t>
      </w:r>
    </w:p>
    <w:p>
      <w:pPr>
        <w:pStyle w:val="Subtitle"/>
      </w:pPr>
      <w:r>
        <w:t>Start a mobile property setup walk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4137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w-22-setup-wal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13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A live map preview does not start recording. Use the authorized start action.</w:t>
      </w:r>
    </w:p>
    <w:p>
      <w:pPr>
        <w:pStyle w:val="Caption"/>
      </w:pPr>
      <w:r>
        <w:t>Workflow illustration. Follow the complete numbered instructions on the previous page.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 a mobile property setup walk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