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SOP 29  |  Advanced administration</w:t>
      </w:r>
    </w:p>
    <w:p>
      <w:pPr>
        <w:pStyle w:val="Title"/>
      </w:pPr>
      <w:r>
        <w:t>Publish phase guidance and change a shift phase</w:t>
      </w:r>
    </w:p>
    <w:p>
      <w:r>
        <w:t>Maintain phase-specific notes and choose a phase for an eligible shift.</w:t>
      </w:r>
    </w:p>
    <w:p>
      <w:r>
        <w:rPr>
          <w:b/>
        </w:rPr>
        <w:t xml:space="preserve">For </w:t>
      </w:r>
      <w:r>
        <w:t>Web · Administrator / Supervisor</w:t>
      </w:r>
    </w:p>
    <w:p>
      <w:r>
        <w:rPr>
          <w:b/>
        </w:rPr>
        <w:t xml:space="preserve">Before you start </w:t>
      </w:r>
      <w:r>
        <w:t>The property must have configured phases. Confirm no active run is being rewritten.</w:t>
      </w:r>
    </w:p>
    <w:p>
      <w:r>
        <w:rPr>
          <w:b/>
        </w:rPr>
        <w:t xml:space="preserve">Open </w:t>
      </w:r>
      <w:r>
        <w:t>Manage &gt; Route guidance</w:t>
      </w:r>
    </w:p>
    <w:p>
      <w:pPr>
        <w:pStyle w:val="Heading2"/>
      </w:pPr>
      <w:r>
        <w:t>Step 1 Select property and phase</w:t>
      </w:r>
    </w:p>
    <w:p>
      <w:r>
        <w:t>Open Route guidance and choose the property phase in the guidance form.</w:t>
      </w:r>
    </w:p>
    <w:p>
      <w:pPr>
        <w:pStyle w:val="Heading2"/>
      </w:pPr>
      <w:r>
        <w:t>Step 2 Write and publish guidance</w:t>
      </w:r>
    </w:p>
    <w:p>
      <w:r>
        <w:t>Enter Route notes, Tracked areas and Tricky areas as requested. Add Publication reason and select Publish guidance version.</w:t>
      </w:r>
    </w:p>
    <w:p>
      <w:pPr>
        <w:pStyle w:val="Heading2"/>
      </w:pPr>
      <w:r>
        <w:t>Step 3 Change an eligible shift phase</w:t>
      </w:r>
    </w:p>
    <w:p>
      <w:r>
        <w:t>If needed, use Change assigned shift phase. Choose the shift, New property phase and Operational reason.</w:t>
      </w:r>
    </w:p>
    <w:p>
      <w:pPr>
        <w:pStyle w:val="Heading2"/>
      </w:pPr>
      <w:r>
        <w:t>Step 4 Verify both results</w:t>
      </w:r>
    </w:p>
    <w:p>
      <w:r>
        <w:t>Select Record phase change and check the saved guidance and shift. Active and historical sessions retain their captured configuration.</w:t>
      </w:r>
    </w:p>
    <w:p>
      <w:r>
        <w:rPr>
          <w:b/>
        </w:rPr>
        <w:t xml:space="preserve">Check your result </w:t>
      </w:r>
      <w:r>
        <w:t>Future applicable work uses the saved guidance and the selected eligible shift has the intended phase.</w:t>
      </w:r>
    </w:p>
    <w:p>
      <w:r>
        <w:rPr>
          <w:b/>
        </w:rPr>
        <w:t xml:space="preserve">If something goes wrong </w:t>
      </w:r>
      <w:r>
        <w:t>If no eligible shifts or phases are offered, review configuration and run status. This action does not create, move or cancel a shift.</w:t>
      </w:r>
    </w:p>
    <w:p>
      <w:r>
        <w:rPr>
          <w:i/>
          <w:sz w:val="18"/>
        </w:rPr>
        <w:t>See the picture reference on the next page.</w:t>
      </w:r>
    </w:p>
    <w:p>
      <w:r>
        <w:br w:type="page"/>
      </w:r>
    </w:p>
    <w:p>
      <w:pPr>
        <w:pStyle w:val="Heading1"/>
      </w:pPr>
      <w:r>
        <w:t>SOP 29  Picture reference</w:t>
      </w:r>
    </w:p>
    <w:p>
      <w:pPr>
        <w:pStyle w:val="Subtitle"/>
      </w:pPr>
      <w:r>
        <w:t>Publish phase guidance and change a shift phase</w:t>
      </w:r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6400800" cy="450056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guidanc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50056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</w:pPr>
      <w:r>
        <w:t>Step 2 · Property phases and route guidance: use the property selector and the task controls shown.</w:t>
      </w:r>
    </w:p>
    <w:p>
      <w:pPr>
        <w:pStyle w:val="Caption"/>
      </w:pPr>
      <w:r>
        <w:t>Application screenshot with training data.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936" w:right="1080" w:bottom="936" w:left="1080" w:header="360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 xml:space="preserve">Version 2026-10-12  |  Page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DK VALET WORKFORCE  /  END USER PROCEDURES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57" w:lineRule="auto"/>
    </w:pPr>
    <w:rPr>
      <w:rFonts w:ascii="Arial" w:hAnsi="Arial"/>
      <w:color w:val="000000"/>
      <w:sz w:val="21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6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2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3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20"/>
      <w:outlineLvl w:val="2"/>
    </w:pPr>
    <w:rPr>
      <w:rFonts w:asciiTheme="majorHAnsi" w:eastAsiaTheme="majorEastAsia" w:hAnsiTheme="majorHAnsi" w:cstheme="majorBidi" w:ascii="Arial" w:hAnsi="Arial"/>
      <w:b/>
      <w:bCs/>
      <w:color w:val="000000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20"/>
    </w:pPr>
    <w:rPr>
      <w:rFonts w:asciiTheme="majorHAnsi" w:eastAsiaTheme="majorEastAsia" w:hAnsiTheme="majorHAnsi" w:cstheme="majorBidi" w:ascii="Arial" w:hAnsi="Arial"/>
      <w:i w:val="0"/>
      <w:iCs/>
      <w:color w:val="000000"/>
      <w:spacing w:val="15"/>
      <w:sz w:val="24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 w:after="120"/>
    </w:pPr>
    <w:rPr>
      <w:rFonts w:ascii="Arial" w:hAnsi="Arial"/>
      <w:b w:val="0"/>
      <w:bCs/>
      <w:i w:val="0"/>
      <w:color w:val="000000"/>
      <w:sz w:val="19"/>
      <w:szCs w:val="18"/>
      <w:u w:val="none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Publish phase guidance and change a shift phase</dc:title>
  <dc:subject>End user standard operating procedures</dc:subject>
  <dc:creator>DK Valet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