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34  |  Associate work</w:t>
      </w:r>
    </w:p>
    <w:p>
      <w:pPr>
        <w:pStyle w:val="Title"/>
      </w:pPr>
      <w:r>
        <w:t>Read work updates and reply to coverage opportunities</w:t>
      </w:r>
    </w:p>
    <w:p>
      <w:r>
        <w:t>Acknowledge changes and respond to optional coverage requests.</w:t>
      </w:r>
    </w:p>
    <w:p>
      <w:r>
        <w:rPr>
          <w:b/>
        </w:rPr>
        <w:t xml:space="preserve">For </w:t>
      </w:r>
      <w:r>
        <w:t>Mobile · Associate</w:t>
      </w:r>
    </w:p>
    <w:p>
      <w:r>
        <w:rPr>
          <w:b/>
        </w:rPr>
        <w:t xml:space="preserve">Before you start </w:t>
      </w:r>
      <w:r>
        <w:t>Refresh My work before acting on an old notification.</w:t>
      </w:r>
    </w:p>
    <w:p>
      <w:r>
        <w:rPr>
          <w:b/>
        </w:rPr>
        <w:t xml:space="preserve">Open </w:t>
      </w:r>
      <w:r>
        <w:t>My work &gt; Work updates or Coverage opportunities</w:t>
      </w:r>
    </w:p>
    <w:p>
      <w:pPr>
        <w:pStyle w:val="Heading2"/>
      </w:pPr>
      <w:r>
        <w:t>Step 1 Open Work updates</w:t>
      </w:r>
    </w:p>
    <w:p>
      <w:r>
        <w:t>Read the schedule, time off or coverage update. Check its property and dates, including old versus new times where shown.</w:t>
      </w:r>
    </w:p>
    <w:p>
      <w:pPr>
        <w:pStyle w:val="Heading2"/>
      </w:pPr>
      <w:r>
        <w:t>Step 2 Acknowledge the update</w:t>
      </w:r>
    </w:p>
    <w:p>
      <w:r>
        <w:t>Use the receipt or acknowledgment control. Then open the schedule if the assignment itself still needs your response.</w:t>
      </w:r>
    </w:p>
    <w:p>
      <w:pPr>
        <w:pStyle w:val="Heading2"/>
      </w:pPr>
      <w:r>
        <w:t>Step 3 Open Coverage opportunities</w:t>
      </w:r>
    </w:p>
    <w:p>
      <w:r>
        <w:t>Read each offered property, interval and request. Use the interested/available or decline response offered on screen.</w:t>
      </w:r>
    </w:p>
    <w:p>
      <w:pPr>
        <w:pStyle w:val="Heading2"/>
      </w:pPr>
      <w:r>
        <w:t>Step 4 Check the final assignment</w:t>
      </w:r>
    </w:p>
    <w:p>
      <w:r>
        <w:t>Refresh replies and your calendar. Volunteering for coverage does not itself assign the shift; wait for the manager’s selection and schedule update.</w:t>
      </w:r>
    </w:p>
    <w:p>
      <w:r>
        <w:rPr>
          <w:b/>
        </w:rPr>
        <w:t xml:space="preserve">Check your result </w:t>
      </w:r>
      <w:r>
        <w:t>Your receipt or coverage response is saved and you know whether a shift was actually assigned.</w:t>
      </w:r>
    </w:p>
    <w:p>
      <w:r>
        <w:rPr>
          <w:b/>
        </w:rPr>
        <w:t xml:space="preserve">If something goes wrong </w:t>
      </w:r>
      <w:r>
        <w:t>Push notifications can be delayed. Work updates in the app remain the place to review changes.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34  Picture reference</w:t>
      </w:r>
    </w:p>
    <w:p>
      <w:pPr>
        <w:pStyle w:val="Subtitle"/>
      </w:pPr>
      <w:r>
        <w:t>Read work updates and reply to coverage opportunities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48940" cy="6172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pdat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6172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1 · Work updates retains changes that need your attention.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work updates and reply to coverage opportunities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