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SOP 37  |  Associate work</w:t>
      </w:r>
    </w:p>
    <w:p>
      <w:pPr>
        <w:pStyle w:val="Title"/>
      </w:pPr>
      <w:r>
        <w:t>Prepare for a shift and clock in</w:t>
      </w:r>
    </w:p>
    <w:p>
      <w:r>
        <w:t>Complete the displayed checks and start an authorized run.</w:t>
      </w:r>
    </w:p>
    <w:p>
      <w:r>
        <w:rPr>
          <w:b/>
        </w:rPr>
        <w:t xml:space="preserve">For </w:t>
      </w:r>
      <w:r>
        <w:t>Mobile · Associate</w:t>
      </w:r>
    </w:p>
    <w:p>
      <w:r>
        <w:rPr>
          <w:b/>
        </w:rPr>
        <w:t xml:space="preserve">Before you start </w:t>
      </w:r>
      <w:r>
        <w:t>Use your assigned account and approved app. Be at the correct property with location services available.</w:t>
      </w:r>
    </w:p>
    <w:p>
      <w:r>
        <w:rPr>
          <w:b/>
        </w:rPr>
        <w:t xml:space="preserve">Open </w:t>
      </w:r>
      <w:r>
        <w:t>My work &gt; Prepare for this shift</w:t>
      </w:r>
    </w:p>
    <w:p>
      <w:pPr>
        <w:pStyle w:val="Heading2"/>
      </w:pPr>
      <w:r>
        <w:t>Step 1 Verify the shift</w:t>
      </w:r>
    </w:p>
    <w:p>
      <w:r>
        <w:t>Read the selected property, date and time on Prepare your route. Use the schedule if a different assignment should be selected.</w:t>
      </w:r>
    </w:p>
    <w:p>
      <w:pPr>
        <w:pStyle w:val="Heading2"/>
      </w:pPr>
      <w:r>
        <w:t>Step 2 Resolve start checks</w:t>
      </w:r>
    </w:p>
    <w:p>
      <w:r>
        <w:t>Open the first missing check or See what to do. Refresh checks after access, route, device or policy issues have been corrected. Employees cannot clock in before the scheduled start. Supervisors use Today then Clock in at a property for support work outside a scheduled window. Both must be inside the configured boundary.</w:t>
      </w:r>
    </w:p>
    <w:p>
      <w:pPr>
        <w:pStyle w:val="Heading2"/>
      </w:pPr>
      <w:r>
        <w:t>Step 3 Read all instructions</w:t>
      </w:r>
    </w:p>
    <w:p>
      <w:r>
        <w:t>Use Next instruction until the last page, then I've read this — continue.</w:t>
      </w:r>
    </w:p>
    <w:p>
      <w:pPr>
        <w:pStyle w:val="Heading2"/>
      </w:pPr>
      <w:r>
        <w:t>Step 4 Check your position</w:t>
      </w:r>
    </w:p>
    <w:p>
      <w:r>
        <w:t>Open Property map and Show my position. Use directions to a safe entrance and check the measured position and accuracy against the boundary. Previewing does not clock you in.</w:t>
      </w:r>
    </w:p>
    <w:p>
      <w:pPr>
        <w:pStyle w:val="Heading2"/>
      </w:pPr>
      <w:r>
        <w:t>Step 5 Clock in</w:t>
      </w:r>
    </w:p>
    <w:p>
      <w:r>
        <w:t>When the scheduled time and all other checks are ready, select Clock in. Confirm a second run only if more work is actually needed. Continue to the due run questions and requested photos (SOP 38).</w:t>
      </w:r>
    </w:p>
    <w:p>
      <w:r>
        <w:rPr>
          <w:b/>
        </w:rPr>
        <w:t xml:space="preserve">Check your result </w:t>
      </w:r>
      <w:r>
        <w:t>Clock-in is accepted and the Run questions step or active route opens.</w:t>
      </w:r>
    </w:p>
    <w:p>
      <w:r>
        <w:rPr>
          <w:b/>
        </w:rPr>
        <w:t xml:space="preserve">If something goes wrong </w:t>
      </w:r>
      <w:r>
        <w:t>For permission issues use Check location permissions or Open phone settings. For missing access or unpublished units contact the supervisor; repeated start attempts will not fix configuration.</w:t>
      </w:r>
    </w:p>
    <w:p>
      <w:r>
        <w:rPr>
          <w:i/>
          <w:sz w:val="18"/>
        </w:rPr>
        <w:t>See the picture reference on the next page.</w:t>
      </w:r>
    </w:p>
    <w:p>
      <w:r>
        <w:br w:type="page"/>
      </w:r>
    </w:p>
    <w:p>
      <w:pPr>
        <w:pStyle w:val="Heading1"/>
      </w:pPr>
      <w:r>
        <w:t>SOP 37  Picture reference</w:t>
      </w:r>
    </w:p>
    <w:p>
      <w:pPr>
        <w:pStyle w:val="Subtitle"/>
      </w:pPr>
      <w:r>
        <w:t>Prepare for a shift and clock in</w:t>
      </w:r>
    </w:p>
    <w:p>
      <w:pPr>
        <w:jc w:val="center"/>
      </w:pPr>
      <w:r>
        <w:drawing>
          <wp:inline xmlns:a="http://schemas.openxmlformats.org/drawingml/2006/main" xmlns:pic="http://schemas.openxmlformats.org/drawingml/2006/picture">
            <wp:extent cx="6400800" cy="3413760"/>
            <wp:docPr id="1" name="Picture 1"/>
            <wp:cNvGraphicFramePr>
              <a:graphicFrameLocks noChangeAspect="1"/>
            </wp:cNvGraphicFramePr>
            <a:graphic>
              <a:graphicData uri="http://schemas.openxmlformats.org/drawingml/2006/picture">
                <pic:pic>
                  <pic:nvPicPr>
                    <pic:cNvPr id="0" name="flow-37-arrival.png"/>
                    <pic:cNvPicPr/>
                  </pic:nvPicPr>
                  <pic:blipFill>
                    <a:blip r:embed="rId11"/>
                    <a:stretch>
                      <a:fillRect/>
                    </a:stretch>
                  </pic:blipFill>
                  <pic:spPr>
                    <a:xfrm>
                      <a:off x="0" y="0"/>
                      <a:ext cx="6400800" cy="3413760"/>
                    </a:xfrm>
                    <a:prstGeom prst="rect"/>
                  </pic:spPr>
                </pic:pic>
              </a:graphicData>
            </a:graphic>
          </wp:inline>
        </w:drawing>
      </w:r>
    </w:p>
    <w:p>
      <w:pPr>
        <w:pStyle w:val="Caption"/>
      </w:pPr>
      <w:r>
        <w:t>Step 2 · Resolve failed start checks before clock-in. A map preview does not start a run.</w:t>
      </w:r>
    </w:p>
    <w:p>
      <w:pPr>
        <w:pStyle w:val="Caption"/>
      </w:pPr>
      <w:r>
        <w:t>Workflow illustration. Follow the complete numbered instructions on the previous page.</w:t>
      </w:r>
    </w:p>
    <w:sectPr w:rsidR="00FC693F" w:rsidRPr="0006063C" w:rsidSect="00034616">
      <w:headerReference w:type="default" r:id="rId9"/>
      <w:footerReference w:type="default" r:id="rId10"/>
      <w:pgSz w:w="12240" w:h="15840"/>
      <w:pgMar w:top="936" w:right="1080" w:bottom="936" w:left="1080"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 xml:space="preserve">Version 2026-10-12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DK VALET WORKFORCE  /  END USER PROCEDURES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7" w:lineRule="auto"/>
    </w:pPr>
    <w:rPr>
      <w:rFonts w:ascii="Arial" w:hAnsi="Arial"/>
      <w:color w:val="000000"/>
      <w:sz w:val="21"/>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outlineLvl w:val="0"/>
    </w:pPr>
    <w:rPr>
      <w:rFonts w:asciiTheme="majorHAnsi" w:eastAsiaTheme="majorEastAsia" w:hAnsiTheme="majorHAnsi" w:cstheme="majorBidi" w:ascii="Arial" w:hAnsi="Arial"/>
      <w:b/>
      <w:bCs/>
      <w:color w:val="000000"/>
      <w:sz w:val="36"/>
      <w:szCs w:val="28"/>
      <w:u w:val="none"/>
    </w:rPr>
  </w:style>
  <w:style w:type="paragraph" w:styleId="Heading2">
    <w:name w:val="heading 2"/>
    <w:basedOn w:val="Normal"/>
    <w:next w:val="Normal"/>
    <w:link w:val="Heading2Char"/>
    <w:uiPriority w:val="9"/>
    <w:unhideWhenUsed/>
    <w:qFormat/>
    <w:rsid w:val="00FC693F"/>
    <w:pPr>
      <w:keepNext/>
      <w:keepLines/>
      <w:spacing w:before="160" w:after="120"/>
      <w:outlineLvl w:val="1"/>
    </w:pPr>
    <w:rPr>
      <w:rFonts w:asciiTheme="majorHAnsi" w:eastAsiaTheme="majorEastAsia" w:hAnsiTheme="majorHAnsi" w:cstheme="majorBidi" w:ascii="Arial" w:hAnsi="Arial"/>
      <w:b/>
      <w:bCs/>
      <w:color w:val="000000"/>
      <w:sz w:val="23"/>
      <w:szCs w:val="26"/>
      <w:u w:val="none"/>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Theme="majorHAnsi" w:eastAsiaTheme="majorEastAsia" w:hAnsiTheme="majorHAnsi" w:cstheme="majorBidi" w:ascii="Arial" w:hAnsi="Arial"/>
      <w:b/>
      <w:bCs/>
      <w:color w:val="000000"/>
      <w:u w:val="none"/>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contextualSpacing/>
    </w:pPr>
    <w:rPr>
      <w:rFonts w:asciiTheme="majorHAnsi" w:eastAsiaTheme="majorEastAsia" w:hAnsiTheme="majorHAnsi" w:cstheme="majorBidi" w:ascii="Arial" w:hAnsi="Arial"/>
      <w:color w:val="000000"/>
      <w:spacing w:val="5"/>
      <w:kern w:val="28"/>
      <w:sz w:val="4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20"/>
    </w:pPr>
    <w:rPr>
      <w:rFonts w:asciiTheme="majorHAnsi" w:eastAsiaTheme="majorEastAsia" w:hAnsiTheme="majorHAnsi" w:cstheme="majorBidi" w:ascii="Arial" w:hAnsi="Arial"/>
      <w:i w:val="0"/>
      <w:iCs/>
      <w:color w:val="000000"/>
      <w:spacing w:val="15"/>
      <w:sz w:val="24"/>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after="120"/>
    </w:pPr>
    <w:rPr>
      <w:rFonts w:ascii="Arial" w:hAnsi="Arial"/>
      <w:b w:val="0"/>
      <w:bCs/>
      <w:i w:val="0"/>
      <w:color w:val="000000"/>
      <w:sz w:val="19"/>
      <w:szCs w:val="18"/>
      <w:u w:val="none"/>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Prepare for a shift and clock in</dc:title>
  <dc:subject>End user standard operating procedures</dc:subject>
  <dc:creator>DK Valet</dc:creator>
  <cp:keywords/>
  <dc:description>generated by python-docx</dc:description>
  <cp:lastModifiedBy/>
  <cp:revision>1</cp:revision>
  <dcterms:created xsi:type="dcterms:W3CDTF">2013-12-23T23:15:00Z</dcterms:created>
  <dcterms:modified xsi:type="dcterms:W3CDTF">2013-12-23T23:15:00Z</dcterms:modified>
  <cp:category/>
</cp:coreProperties>
</file>