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47  |  Advanced administration</w:t>
      </w:r>
    </w:p>
    <w:p>
      <w:pPr>
        <w:pStyle w:val="Title"/>
      </w:pPr>
      <w:r>
        <w:t>Perform an authorized guided movement test</w:t>
      </w:r>
    </w:p>
    <w:p>
      <w:r>
        <w:t>Follow the existing measured walking/stopping test sequence and inspect local results.</w:t>
      </w:r>
    </w:p>
    <w:p>
      <w:r>
        <w:rPr>
          <w:b/>
        </w:rPr>
        <w:t xml:space="preserve">For </w:t>
      </w:r>
      <w:r>
        <w:t>Mobile · Administrator / Supervisor</w:t>
      </w:r>
    </w:p>
    <w:p>
      <w:r>
        <w:rPr>
          <w:b/>
        </w:rPr>
        <w:t xml:space="preserve">Before you start </w:t>
      </w:r>
      <w:r>
        <w:t>An authorized setup session, supported build and safe measured test area are required. Use only an approved field study.</w:t>
      </w:r>
    </w:p>
    <w:p>
      <w:r>
        <w:rPr>
          <w:b/>
        </w:rPr>
        <w:t xml:space="preserve">Open </w:t>
      </w:r>
      <w:r>
        <w:t>Property setup &gt; Movement tests or Saved tests</w:t>
      </w:r>
    </w:p>
    <w:p>
      <w:pPr>
        <w:pStyle w:val="Heading2"/>
      </w:pPr>
      <w:r>
        <w:t>Step 1 Open Movement tests</w:t>
      </w:r>
    </w:p>
    <w:p>
      <w:r>
        <w:t>In property setup select Movement tests. Prepare the specified straight or square course and review the recording mode.</w:t>
      </w:r>
    </w:p>
    <w:p>
      <w:pPr>
        <w:pStyle w:val="Heading2"/>
      </w:pPr>
      <w:r>
        <w:t>Step 2 Start and follow the prompts</w:t>
      </w:r>
    </w:p>
    <w:p>
      <w:r>
        <w:t>Pass start checks and start test recording. Follow each on-screen trial’s walking, turning or stopping instructions and enter actual observations when requested.</w:t>
      </w:r>
    </w:p>
    <w:p>
      <w:pPr>
        <w:pStyle w:val="Heading2"/>
      </w:pPr>
      <w:r>
        <w:t>Step 3 Finish the recording</w:t>
      </w:r>
    </w:p>
    <w:p>
      <w:r>
        <w:t>Complete the prescribed trials and finish the authorized setup recording. Check pending uploads and save status.</w:t>
      </w:r>
    </w:p>
    <w:p>
      <w:pPr>
        <w:pStyle w:val="Heading2"/>
      </w:pPr>
      <w:r>
        <w:t>Step 4 Inspect Saved tests</w:t>
      </w:r>
    </w:p>
    <w:p>
      <w:r>
        <w:t>Open Saved tests on the same phone, select the recording and review the preserved trials and comparisons.</w:t>
      </w:r>
    </w:p>
    <w:p>
      <w:r>
        <w:rPr>
          <w:b/>
        </w:rPr>
        <w:t xml:space="preserve">Check your result </w:t>
      </w:r>
      <w:r>
        <w:t>The local saved test retains its original trials and comparison results.</w:t>
      </w:r>
    </w:p>
    <w:p>
      <w:r>
        <w:rPr>
          <w:b/>
        </w:rPr>
        <w:t xml:space="preserve">If something goes wrong </w:t>
      </w:r>
      <w:r>
        <w:t>These tests do not prove exact indoor location and do not replace operational setup or route publication.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47  Picture reference</w:t>
      </w:r>
    </w:p>
    <w:p>
      <w:pPr>
        <w:pStyle w:val="Subtitle"/>
      </w:pPr>
      <w:r>
        <w:t>Perform an authorized guided movement test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47-move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The local saved test retains its original trials and comparison results.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 an authorized guided movement test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