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49  |  Getting started</w:t>
      </w:r>
    </w:p>
    <w:p>
      <w:pPr>
        <w:pStyle w:val="Title"/>
      </w:pPr>
      <w:r>
        <w:t>Sign out and review privacy information</w:t>
      </w:r>
    </w:p>
    <w:p>
      <w:r>
        <w:t>End your account session and find the application’s privacy and terms information.</w:t>
      </w:r>
    </w:p>
    <w:p>
      <w:r>
        <w:rPr>
          <w:b/>
        </w:rPr>
        <w:t xml:space="preserve">For </w:t>
      </w:r>
      <w:r>
        <w:t>Web and mobile · Administrator / Supervisor / Associate</w:t>
      </w:r>
    </w:p>
    <w:p>
      <w:r>
        <w:rPr>
          <w:b/>
        </w:rPr>
        <w:t xml:space="preserve">Before you start </w:t>
      </w:r>
      <w:r>
        <w:t>Complete active run/setup closeout and preserve pending uploads first.</w:t>
      </w:r>
    </w:p>
    <w:p>
      <w:r>
        <w:rPr>
          <w:b/>
        </w:rPr>
        <w:t xml:space="preserve">Open </w:t>
      </w:r>
      <w:r>
        <w:t>Account &gt; Sign out and website footer</w:t>
      </w:r>
    </w:p>
    <w:p>
      <w:pPr>
        <w:pStyle w:val="Heading2"/>
      </w:pPr>
      <w:r>
        <w:t>Step 1 Check current work</w:t>
      </w:r>
    </w:p>
    <w:p>
      <w:r>
        <w:t>Confirm any route or setup recording is finished. Read pending stop, upload and finish-statement messages before changing accounts.</w:t>
      </w:r>
    </w:p>
    <w:p>
      <w:pPr>
        <w:pStyle w:val="Heading2"/>
      </w:pPr>
      <w:r>
        <w:t>Step 2 Open Account</w:t>
      </w:r>
    </w:p>
    <w:p>
      <w:r>
        <w:t>On mobile open Account &amp; help. On web use Account or the sidebar Sign out control.</w:t>
      </w:r>
    </w:p>
    <w:p>
      <w:pPr>
        <w:pStyle w:val="Heading2"/>
      </w:pPr>
      <w:r>
        <w:t>Step 3 Sign out</w:t>
      </w:r>
    </w:p>
    <w:p>
      <w:r>
        <w:t>Select Sign out and follow any pending-work warning. If sign-out is blocked, complete the indicated recovery or contact your supervisor.</w:t>
      </w:r>
    </w:p>
    <w:p>
      <w:pPr>
        <w:pStyle w:val="Heading2"/>
      </w:pPr>
      <w:r>
        <w:t>Step 4 Read the published notices</w:t>
      </w:r>
    </w:p>
    <w:p>
      <w:r>
        <w:t>On the Operations website use Privacy and Terms in the footer. Use Help &amp; SOPs to return to these procedures.</w:t>
      </w:r>
    </w:p>
    <w:p>
      <w:r>
        <w:rPr>
          <w:b/>
        </w:rPr>
        <w:t xml:space="preserve">Check your result </w:t>
      </w:r>
      <w:r>
        <w:t>The app returns to sign-in when sign-out is permitted; pending-work warnings have been addressed.</w:t>
      </w:r>
    </w:p>
    <w:p>
      <w:r>
        <w:rPr>
          <w:b/>
        </w:rPr>
        <w:t xml:space="preserve">If something goes wrong </w:t>
      </w:r>
      <w:r>
        <w:t>Signing out is not a substitute for confirming collection has stopped.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49  Picture reference</w:t>
      </w:r>
    </w:p>
    <w:p>
      <w:pPr>
        <w:pStyle w:val="Subtitle"/>
      </w:pPr>
      <w:r>
        <w:t>Sign out and review privacy information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948940" cy="6172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bile-accoun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48940" cy="6172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2 · Account and help contains support, notification settings and Sign out.</w:t>
      </w:r>
    </w:p>
    <w:p>
      <w:pPr>
        <w:pStyle w:val="Caption"/>
      </w:pPr>
      <w:r>
        <w:t>Application component preview with training data. Native permission prompts may differ.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 out and review privacy information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